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microct-ana-unibe-ch/microvasculature-manuscript@829e482</w:t>
        </w:r>
      </w:hyperlink>
      <w:r>
        <w:t xml:space="preserve"> </w:t>
      </w:r>
      <w:r>
        <w:t xml:space="preserve">on December 6,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w1AGMK3j"/>
    <w:p>
      <w:pPr>
        <w:pStyle w:val="Bibliography"/>
      </w:pPr>
      <w:r>
        <w:t xml:space="preserve">44.</w:t>
      </w:r>
      <w:r>
        <w:t xml:space="preserve"> </w:t>
      </w:r>
      <w:r>
        <w:t xml:space="preserve">	</w:t>
      </w:r>
      <w:r>
        <w:t xml:space="preserve">Handschuh, S., Reichart, U., Kummer, S. &amp; Glösmann, M. In situ isotropic 3D imaging of vasculature perfusion specimens using x‐ray microscopic dual‐energy CT.</w:t>
      </w:r>
      <w:r>
        <w:t xml:space="preserve"> </w:t>
      </w:r>
      <w:r>
        <w:rPr>
          <w:iCs/>
          <w:i/>
        </w:rPr>
        <w:t xml:space="preserve">Journal of Microscopy</w:t>
      </w:r>
      <w:r>
        <w:t xml:space="preserve"> </w:t>
      </w:r>
      <w:r>
        <w:t xml:space="preserve">(2024) doi:</w:t>
      </w:r>
      <w:hyperlink r:id="rId235">
        <w:r>
          <w:rPr>
            <w:rStyle w:val="Hyperlink"/>
          </w:rPr>
          <w:t xml:space="preserve">10.1111/jmi.13369</w:t>
        </w:r>
      </w:hyperlink>
      <w:r>
        <w:t xml:space="preserve">.</w:t>
      </w:r>
    </w:p>
    <w:bookmarkEnd w:id="236"/>
    <w:bookmarkStart w:id="238" w:name="ref-ZKU6zNgr"/>
    <w:p>
      <w:pPr>
        <w:pStyle w:val="Bibliography"/>
      </w:pPr>
      <w:r>
        <w:t xml:space="preserve">45.</w:t>
      </w:r>
      <w:r>
        <w:t xml:space="preserve"> </w:t>
      </w:r>
      <w:r>
        <w:t xml:space="preserve">	</w:t>
      </w:r>
      <w:r>
        <w:t xml:space="preserve">Fornaro, J.</w:t>
      </w:r>
      <w:r>
        <w:t xml:space="preserve"> </w:t>
      </w:r>
      <w:r>
        <w:rPr>
          <w:iCs/>
          <w:i/>
        </w:rPr>
        <w:t xml:space="preserve">et al.</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8"/>
    <w:bookmarkStart w:id="240" w:name="ref-oRhGUhqB"/>
    <w:p>
      <w:pPr>
        <w:pStyle w:val="Bibliography"/>
      </w:pPr>
      <w:r>
        <w:t xml:space="preserve">46.</w:t>
      </w:r>
      <w:r>
        <w:t xml:space="preserve"> </w:t>
      </w:r>
      <w:r>
        <w:t xml:space="preserve">	</w:t>
      </w:r>
      <w:r>
        <w:t xml:space="preserve">Kruger, R. A., Riederer, S. J. &amp; Mistretta, C. A.</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40"/>
    <w:bookmarkStart w:id="242" w:name="ref-lVl4gVyN"/>
    <w:p>
      <w:pPr>
        <w:pStyle w:val="Bibliography"/>
      </w:pPr>
      <w:r>
        <w:t xml:space="preserve">47.</w:t>
      </w:r>
      <w:r>
        <w:t xml:space="preserve"> </w:t>
      </w:r>
      <w:r>
        <w:t xml:space="preserve">	</w:t>
      </w:r>
      <w:r>
        <w:t xml:space="preserve">Li, Y.</w:t>
      </w:r>
      <w:r>
        <w:t xml:space="preserve"> </w:t>
      </w:r>
      <w:r>
        <w:rPr>
          <w:iCs/>
          <w:i/>
        </w:rPr>
        <w:t xml:space="preserve">et al.</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2"/>
    <w:bookmarkStart w:id="244" w:name="ref-Ha1wHU4s"/>
    <w:p>
      <w:pPr>
        <w:pStyle w:val="Bibliography"/>
      </w:pPr>
      <w:r>
        <w:t xml:space="preserve">48.</w:t>
      </w:r>
      <w:r>
        <w:t xml:space="preserve"> </w:t>
      </w:r>
      <w:r>
        <w:t xml:space="preserve">	</w:t>
      </w:r>
      <w:r>
        <w:t xml:space="preserve">Schott, N. G., Friend, N. E. &amp; Stegemann, J. P.</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4"/>
    <w:bookmarkStart w:id="246" w:name="ref-zB5E7Obz"/>
    <w:p>
      <w:pPr>
        <w:pStyle w:val="Bibliography"/>
      </w:pPr>
      <w:r>
        <w:t xml:space="preserve">49.</w:t>
      </w:r>
      <w:r>
        <w:t xml:space="preserve"> </w:t>
      </w:r>
      <w:r>
        <w:t xml:space="preserve">	</w:t>
      </w:r>
      <w:r>
        <w:t xml:space="preserve">Sivaraj, K. K. &amp; Adams, R. H.</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6"/>
    <w:bookmarkStart w:id="248" w:name="ref-16mB4VUpP"/>
    <w:p>
      <w:pPr>
        <w:pStyle w:val="Bibliography"/>
      </w:pPr>
      <w:r>
        <w:t xml:space="preserve">50.</w:t>
      </w:r>
      <w:r>
        <w:t xml:space="preserve"> </w:t>
      </w:r>
      <w:r>
        <w:t xml:space="preserve">	</w:t>
      </w:r>
      <w:r>
        <w:t xml:space="preserve">Chandra, P. &amp; Atala, A.</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8"/>
    <w:bookmarkStart w:id="250" w:name="ref-D7D7Wyla"/>
    <w:p>
      <w:pPr>
        <w:pStyle w:val="Bibliography"/>
      </w:pPr>
      <w:r>
        <w:t xml:space="preserve">51.</w:t>
      </w:r>
      <w:r>
        <w:t xml:space="preserve"> </w:t>
      </w:r>
      <w:r>
        <w:t xml:space="preserve">	</w:t>
      </w:r>
      <w:r>
        <w:t xml:space="preserve">D'Oronzo, S., Coleman, R., Brown, J. &amp; Silvestris, F.</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50"/>
    <w:bookmarkStart w:id="252" w:name="ref-15Cb0RCtH"/>
    <w:p>
      <w:pPr>
        <w:pStyle w:val="Bibliography"/>
      </w:pPr>
      <w:r>
        <w:t xml:space="preserve">52.</w:t>
      </w:r>
      <w:r>
        <w:t xml:space="preserve"> </w:t>
      </w:r>
      <w:r>
        <w:t xml:space="preserve">	</w:t>
      </w:r>
      <w:r>
        <w:t xml:space="preserve">Xu, H.</w:t>
      </w:r>
      <w:r>
        <w:t xml:space="preserve"> </w:t>
      </w:r>
      <w:r>
        <w:rPr>
          <w:iCs/>
          <w:i/>
        </w:rPr>
        <w:t xml:space="preserve">et al.</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2"/>
    <w:bookmarkStart w:id="254" w:name="ref-YuJbg3zO"/>
    <w:p>
      <w:pPr>
        <w:pStyle w:val="Bibliography"/>
      </w:pPr>
      <w:r>
        <w:t xml:space="preserve">53.</w:t>
      </w:r>
      <w:r>
        <w:t xml:space="preserve"> </w:t>
      </w:r>
      <w:r>
        <w:t xml:space="preserve">	</w:t>
      </w:r>
      <w:r>
        <w:t xml:space="preserve">Himmelstein, D. S.</w:t>
      </w:r>
      <w:r>
        <w:t xml:space="preserve"> </w:t>
      </w:r>
      <w:r>
        <w:rPr>
          <w:iCs/>
          <w:i/>
        </w:rPr>
        <w:t xml:space="preserve">et al.</w:t>
      </w:r>
      <w:r>
        <w:t xml:space="preserve"> </w:t>
      </w:r>
      <w:hyperlink r:id="rId25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829e482233bbce26d94ff2fe11a39130982e99d9#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829e482233bbce26d94ff2fe11a39130982e99d9"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829e482233bbce26d94ff2fe11a39130982e99d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829e482233bbce26d94ff2fe11a39130982e99d9#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829e482233bbce26d94ff2fe11a39130982e99d9"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829e482233bbce26d94ff2fe11a39130982e99d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2024-12-06T10:56:25Z</dcterms:created>
  <dcterms:modified xsi:type="dcterms:W3CDTF">2024-12-06T10:56:25Z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